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8C785E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8C785E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8C785E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8C785E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32"/>
            </w:tblGrid>
            <w:tr w:rsidR="008C785E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pPr>
                    <w:jc w:val="center"/>
                  </w:pPr>
                  <w:r>
                    <w:rPr>
                      <w:color w:val="000000"/>
                    </w:rPr>
                    <w:t>на 1 января 2019 г.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01.01.2019</w:t>
            </w:r>
          </w:p>
        </w:tc>
      </w:tr>
      <w:tr w:rsidR="008C785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муниципальное образовательное учреждение дополнительного образования "Ярославский городской Дворец пионеров"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21691037</w:t>
            </w:r>
          </w:p>
        </w:tc>
      </w:tr>
      <w:tr w:rsidR="008C785E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  <w:jc w:val="center"/>
            </w:pPr>
          </w:p>
        </w:tc>
      </w:tr>
      <w:tr w:rsidR="008C785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5"/>
            </w:tblGrid>
            <w:tr w:rsidR="008C785E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pPr>
                    <w:jc w:val="center"/>
                  </w:pPr>
                  <w:r>
                    <w:rPr>
                      <w:color w:val="000000"/>
                    </w:rPr>
                    <w:t>78701000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</w:tr>
      <w:tr w:rsidR="008C785E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  <w:jc w:val="center"/>
            </w:pPr>
          </w:p>
        </w:tc>
      </w:tr>
      <w:tr w:rsidR="008C785E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02119231</w:t>
            </w:r>
          </w:p>
        </w:tc>
      </w:tr>
      <w:tr w:rsidR="008C785E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8C785E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  <w:jc w:val="center"/>
            </w:pPr>
          </w:p>
        </w:tc>
      </w:tr>
      <w:tr w:rsidR="008C785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8C785E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измерения: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8C785E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rPr>
                <w:color w:val="000000"/>
              </w:rPr>
            </w:pPr>
          </w:p>
        </w:tc>
      </w:tr>
    </w:tbl>
    <w:p w:rsidR="008C785E" w:rsidRDefault="008C785E">
      <w:pPr>
        <w:rPr>
          <w:vanish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/>
      </w:tblPr>
      <w:tblGrid>
        <w:gridCol w:w="10206"/>
      </w:tblGrid>
      <w:tr w:rsidR="008C785E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85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8C785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8C785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МОУ ДО "Дворец пионеров"оказывает муниципальную услугу"Реализация дополнительных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общеразвивающих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программ " на основании Устава учреждения и Закона"Об образовании в Российской Федерации", является бюджетным учреждением, учредителем , которого является департамент образования мэрии г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рославля. Бухгалтерский учет осуществляется в соответствии: с Приказом Минфина №174н(Приложения 1,2)в редакции Приказа №209 от16.11.2016г,с Инструкцией 157н(в ред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риказа 89н,ред.приказа 209,ред.64н) и Федеральными стандартами бухгалтерского учета №№256н,257н,258н,259н,260н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</w:tr>
      <w:tr w:rsidR="008C785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85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8C785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8C785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Организационная структура учреждения включает в себя работу 5 отделов, которые непосредственно подчиняются директору МОУ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"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Дворец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пионеров", а именно:</w:t>
                  </w:r>
                  <w:r w:rsidR="00746EE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1)Административно-хозяйственный 2) Организационно-массовый 3)Художественно-прикладной и спортивно-технический 4)Музыкально-хореографический 5) отдел гражданского образования и поддержки социальных инициатив.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</w:tr>
      <w:tr w:rsidR="008C785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85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  <w:p w:rsidR="00746EE0" w:rsidRDefault="00746E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85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8C785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EE0" w:rsidRDefault="0087457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ф.762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2018 показатели по муниципальному заданию выполнены в полном объеме в кол-ве 370643,00 человека-часов, расходы на выполнение муниципальной услуги "Реализация дополнительных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общеразвивающих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программ" - 33 936 876,85рублей.</w:t>
                  </w:r>
                  <w:r w:rsidR="00746EE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>Отклонение от плана (341528,00 человеко-часа) связано с увеличением кол-ва детей,</w:t>
                  </w:r>
                  <w:r w:rsidR="00746EE0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>получившим услугу с 01.09.2018(новый учебный год)</w:t>
                  </w:r>
                  <w:r w:rsidR="00746EE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C785E" w:rsidRDefault="00746EE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="00874570" w:rsidRPr="00746EE0">
                    <w:rPr>
                      <w:b/>
                      <w:color w:val="000000"/>
                      <w:sz w:val="24"/>
                      <w:szCs w:val="24"/>
                    </w:rPr>
                    <w:t>ф.766</w:t>
                  </w:r>
                  <w:r w:rsidR="00874570">
                    <w:rPr>
                      <w:color w:val="000000"/>
                      <w:sz w:val="24"/>
                      <w:szCs w:val="24"/>
                    </w:rPr>
                    <w:t xml:space="preserve"> в полном объеме исполнены расходы по субсидиям</w:t>
                  </w:r>
                  <w:proofErr w:type="gramStart"/>
                  <w:r w:rsidR="00874570">
                    <w:rPr>
                      <w:color w:val="000000"/>
                      <w:sz w:val="24"/>
                      <w:szCs w:val="24"/>
                    </w:rPr>
                    <w:t>:"</w:t>
                  </w:r>
                  <w:proofErr w:type="gramEnd"/>
                  <w:r w:rsidR="00874570">
                    <w:rPr>
                      <w:color w:val="000000"/>
                      <w:sz w:val="24"/>
                      <w:szCs w:val="24"/>
                    </w:rPr>
                    <w:t>Расходы на обеспечение оздоровления и отдыха детей","Расходы на реализацию мероприятий в сфере образования","Расходы на организацию лагерей с дневным пребыванием детей","Расходы на оплату стоимости продуктов питания в лагерях с дневной формой пребывания детей"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</w:tr>
      <w:tr w:rsidR="008C785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85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8C785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8C785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Исполнение финансовых показателей ПФХД за 2018 г. отражены учреждением в ф.737 по соответствующим его деятельности кодам финансового обеспечения(2,4,5).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196881,15 кфо4 стр040гр10 недополученная субсидия согласно Соглашения от 28.12.2018г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.(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с дополнениями)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Неиспользованный остаток денежных средств на лицевых счетах: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803.03.154.5(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кфо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4) 0,00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803.03.154.5 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кфо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2)87375,02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     803.03.154.6(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кфо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5) 0,00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803.03.154.3(кфо3) 0,00</w:t>
                  </w:r>
                </w:p>
                <w:p w:rsidR="008C785E" w:rsidRPr="00746EE0" w:rsidRDefault="00874570">
                  <w:pPr>
                    <w:jc w:val="both"/>
                    <w:rPr>
                      <w:b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 xml:space="preserve">ф.737 </w:t>
                  </w:r>
                  <w:proofErr w:type="spellStart"/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кфо</w:t>
                  </w:r>
                  <w:proofErr w:type="spellEnd"/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 xml:space="preserve"> 4</w:t>
                  </w:r>
                </w:p>
                <w:p w:rsidR="008C785E" w:rsidRPr="00746EE0" w:rsidRDefault="00874570">
                  <w:pPr>
                    <w:jc w:val="both"/>
                    <w:rPr>
                      <w:b/>
                    </w:rPr>
                  </w:pP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     доходы:</w:t>
                  </w:r>
                </w:p>
                <w:p w:rsidR="008C785E" w:rsidRDefault="00746EE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874570">
                    <w:rPr>
                      <w:color w:val="000000"/>
                      <w:sz w:val="24"/>
                      <w:szCs w:val="24"/>
                    </w:rPr>
                    <w:t>на 01.01.2019г</w:t>
                  </w:r>
                  <w:proofErr w:type="gramStart"/>
                  <w:r w:rsidR="00874570"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="00874570">
                    <w:rPr>
                      <w:color w:val="000000"/>
                      <w:sz w:val="24"/>
                      <w:szCs w:val="24"/>
                    </w:rPr>
                    <w:t>оказатели ПФХД по субсидии на выполнение муниципального задания исполнены на 99,4% от плана на 2018г.(не исполненные 0,6% являются не профинансированной субсидией за 2018г.)</w:t>
                  </w:r>
                </w:p>
                <w:p w:rsidR="008C785E" w:rsidRPr="00746EE0" w:rsidRDefault="00874570">
                  <w:pPr>
                    <w:jc w:val="both"/>
                    <w:rPr>
                      <w:b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расходы:</w:t>
                  </w:r>
                </w:p>
                <w:p w:rsidR="008C785E" w:rsidRDefault="00746EE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874570">
                    <w:rPr>
                      <w:color w:val="000000"/>
                      <w:sz w:val="24"/>
                      <w:szCs w:val="24"/>
                    </w:rPr>
                    <w:t xml:space="preserve">на 01.01.2019г. показатели ПФХД исполнены на 99,4%(не исполненные 0,6%являются просроченной кредиторской задолженность за 2018г.) </w:t>
                  </w:r>
                </w:p>
                <w:p w:rsidR="008C785E" w:rsidRPr="00746EE0" w:rsidRDefault="00874570">
                  <w:pPr>
                    <w:jc w:val="both"/>
                    <w:rPr>
                      <w:b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 xml:space="preserve">ф737 </w:t>
                  </w:r>
                  <w:proofErr w:type="spellStart"/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кфо</w:t>
                  </w:r>
                  <w:proofErr w:type="spellEnd"/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 xml:space="preserve"> 5 </w:t>
                  </w:r>
                </w:p>
                <w:p w:rsidR="008C785E" w:rsidRPr="00746EE0" w:rsidRDefault="00874570">
                  <w:pPr>
                    <w:jc w:val="both"/>
                    <w:rPr>
                      <w:b/>
                    </w:rPr>
                  </w:pP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     доходы: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на 01.01.2019г. показатели ПФХД по субсидии на иные цели исполнены на 94% (не исполнено 6% - экономия по контракту по проекту "Решаем вместе")</w:t>
                  </w:r>
                </w:p>
                <w:p w:rsidR="00746EE0" w:rsidRDefault="0087457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расходы</w:t>
                  </w:r>
                  <w:r w:rsidR="00746EE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на 01.01.2019г. показатели исполнены на 96%((не исполнено 6% - экономия по контракту по проекту "Решаем вместе")). </w:t>
                  </w:r>
                </w:p>
                <w:p w:rsidR="008C785E" w:rsidRPr="00746EE0" w:rsidRDefault="00874570">
                  <w:pPr>
                    <w:jc w:val="both"/>
                    <w:rPr>
                      <w:b/>
                    </w:rPr>
                  </w:pP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 xml:space="preserve">      ф.737 </w:t>
                  </w:r>
                  <w:proofErr w:type="spellStart"/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кфо</w:t>
                  </w:r>
                  <w:proofErr w:type="spellEnd"/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 xml:space="preserve"> 2 собственные доходы:</w:t>
                  </w:r>
                </w:p>
                <w:p w:rsidR="008C785E" w:rsidRPr="00746EE0" w:rsidRDefault="00874570">
                  <w:pPr>
                    <w:jc w:val="both"/>
                    <w:rPr>
                      <w:b/>
                    </w:rPr>
                  </w:pP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     доходы: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гр.4 стр040 82500,00-родительская плата за питание детей в городском лагере с дневной формой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пребывания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лановые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показатели исполнены на 100%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гр.4стр100 162116,00 показатели исполнены на 85,4%(не исполнено 14,6%)</w:t>
                  </w:r>
                </w:p>
                <w:p w:rsidR="008C785E" w:rsidRPr="00746EE0" w:rsidRDefault="00874570">
                  <w:pPr>
                    <w:jc w:val="both"/>
                    <w:rPr>
                      <w:b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расходы: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гр.4стр200 376778,98 показатели исполнены на 76,6%(не исполнено 23,4%-остаток на л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-пожертвования срок использования еще не истек)</w:t>
                  </w:r>
                </w:p>
                <w:p w:rsidR="008C785E" w:rsidRPr="00746EE0" w:rsidRDefault="00874570">
                  <w:pPr>
                    <w:jc w:val="both"/>
                    <w:rPr>
                      <w:b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ф.737 кфо</w:t>
                  </w:r>
                  <w:proofErr w:type="gramStart"/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proofErr w:type="gramEnd"/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разница между стр710(код аналитики 510)и поступлениями на лицевой счет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010 составляет 804982,58:801831,00-возврат ошибочно поступившей на л.с.субсидии, 3151,58руб.-возврат по ст.211заработная плата(неверно указаны реквизиты сотрудника в платежном поручении)</w:t>
                  </w:r>
                </w:p>
                <w:p w:rsidR="008C785E" w:rsidRPr="00746EE0" w:rsidRDefault="00874570">
                  <w:pPr>
                    <w:jc w:val="both"/>
                    <w:rPr>
                      <w:b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ф.737 кфо</w:t>
                  </w:r>
                  <w:proofErr w:type="gramStart"/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4635кфо2 разница между стр710,720(код аналитики510,610)и стр010гр5,сто.200гр5 возврат 2000,00 по договору фин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беспеч.,990руб-воврат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род.платы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за питание в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городск.лагере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по причине болезни ребенка,1645,00-возврат ошибочно поступившей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род.платы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за лагерь 140300,00(стр.100)-по договору пожертвования от физических лиц.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</w:tr>
      <w:tr w:rsidR="008C785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C785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8C785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8C785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В балансе учреждения за 2018г.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ф.730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166901,10гр.8стр520 резервы на оплату компенсации за неиспользованный отпуск 2018г.128188,25(ст.211) и 38712,85 (ст.213)страховые взносы 32757170,00стр.510 гр.8- субсидия на выполнение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муниц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.з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адания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2019г.по Соглашению б/н от 29.12.2018г.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ф.721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-122118,64кфо4стр099 косгу173 списана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дебит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.з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ад-ть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2017г по сч.205.31,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 162116кфо2 стр103 косгу189 получено по договорам пожертвования от физических лиц.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 270370,00кфо2 стр.104 косгу189 получено нефинансовых активов по договорам пожертвования от физ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иц.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ф.721</w:t>
                  </w:r>
                  <w:r w:rsidR="00746EE0">
                    <w:rPr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кфо4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161 косгу211&lt;ф.737кфо4стр161гр9 на 68839,20 (обороты по 40160211)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ф.721</w:t>
                  </w:r>
                  <w:r w:rsidR="00746EE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46EE0">
                    <w:rPr>
                      <w:color w:val="000000"/>
                      <w:sz w:val="24"/>
                      <w:szCs w:val="24"/>
                    </w:rPr>
                    <w:t>кфо4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163 косгу213&lt;ф.737кфо4стр163гр9 на 50535,71(с учетом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кредит.зад-ть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на 01.01.18 и на 01.01.19 20789,44 и оборот по 40160213)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ф.768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159559,94кфо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стр070 гр8(выбытие) (Ктсч106)вложения в ОС 159559,94 кфо2 стр070 гр5(поступление) (Дтсч106)вложения в ОС не входит показатели стр.321 и 322в ф.721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428429,940стр010гр5поступлениеОС(15559,94,купилиОС+268870,00безвозмездно получены)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="00746EE0">
                    <w:rPr>
                      <w:b/>
                      <w:color w:val="000000"/>
                      <w:sz w:val="24"/>
                      <w:szCs w:val="24"/>
                    </w:rPr>
                    <w:t>ф.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769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кредиторская задолженность на 01.01.18:880565,50 в т.ч.196881,15просроченная по сч.302.23(25,26,34)кфо4(срок оплаты по контрактам октябрь-ноябрь2017)код причины 05(невыполнение плана поступления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ден.сред-в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в бюджет г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рославля)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ф.769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дебиторская задолженность на 01.01.2018: 205.31кфо 4-34860180,64 вт.ч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росроченная 196881,16 остаток недополученной субсидии по ПФХД на 2018г на выполнение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муниц.задания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303.05кфо 4 3433,43 переплата экология 206.26кфо 4 22876,00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дебит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.з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ад-ть.по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МЦ "Доктор"медицинский проф.осмотр сотрудников.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303.02кфо 4 8254,00 долг за ФСС.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ф.775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Не исполненные обязательства: 196881,16 по счету 4 50211000- не исполнены обязательства 2018г по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причине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:и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меется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просроченная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кредит.зад-ть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196881,16 =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ф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738 итого по гр. 10 кфо4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="00746EE0" w:rsidRPr="00746EE0">
                    <w:rPr>
                      <w:b/>
                      <w:color w:val="000000"/>
                      <w:sz w:val="24"/>
                      <w:szCs w:val="24"/>
                    </w:rPr>
                    <w:t>ф.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775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Неисполненные денежные обязательства: 196881,16 по счету 4 50212000 код причины75(отсутствие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финансирования:невыполнение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плана поступления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ден.сред-в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в бюджет г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рославля)=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ф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769 кфо4 итого по сч.302 просроченная кредиторская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зад-ть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=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ф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738 кфо4 итого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гр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11.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  <w:r w:rsidR="00746EE0" w:rsidRPr="00746EE0">
                    <w:rPr>
                      <w:b/>
                      <w:color w:val="000000"/>
                      <w:sz w:val="24"/>
                      <w:szCs w:val="24"/>
                    </w:rPr>
                    <w:t>ф.</w:t>
                  </w:r>
                  <w:r w:rsidRPr="00746EE0">
                    <w:rPr>
                      <w:b/>
                      <w:color w:val="000000"/>
                      <w:sz w:val="24"/>
                      <w:szCs w:val="24"/>
                    </w:rPr>
                    <w:t>738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кфо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стр911 166901,10 начислено отложенных обязательств по сформированным резервам на оплату отпусков и страховых взносов дт 506.90.211(213) кт 502.99.211(213)величина которых определена на момент их принятия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расчетно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</w:tr>
      <w:tr w:rsidR="008C785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8C785E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8C785E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8C785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Учреждением в 2018 году платных образовательных услуг не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оказывалось,В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аренду площади учреждения не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сдавались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всех формах бюджетной(бухгалтерской)отчетности по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кфо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3,6,7,а также ф725(2,4,5),ф779 4 5,ф771,ф772,ф761,ф776,ф767 показатели не имеют числового значения, поэтому эти формы отчетности не составляется. </w:t>
                  </w:r>
                </w:p>
                <w:p w:rsidR="008C785E" w:rsidRDefault="00874570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    ф.295. Так как показатели отсутствуют, форма на 01.01.2019г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е предоставляется.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</w:tr>
      <w:tr w:rsidR="008C785E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C785E" w:rsidRDefault="008C785E">
      <w:pPr>
        <w:rPr>
          <w:vanish/>
        </w:rPr>
      </w:pPr>
      <w:bookmarkStart w:id="2" w:name="__bookmark_3"/>
      <w:bookmarkEnd w:id="2"/>
    </w:p>
    <w:tbl>
      <w:tblPr>
        <w:tblOverlap w:val="never"/>
        <w:tblW w:w="10197" w:type="dxa"/>
        <w:tblLayout w:type="fixed"/>
        <w:tblLook w:val="01E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8C785E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8C785E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r>
                    <w:rPr>
                      <w:color w:val="000000"/>
                    </w:rPr>
                    <w:t>Руководитель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8C785E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pPr>
                    <w:jc w:val="center"/>
                  </w:pPr>
                  <w:r>
                    <w:rPr>
                      <w:color w:val="000000"/>
                    </w:rPr>
                    <w:t>Л.В. Попова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c>
          <w:tcPr>
            <w:tcW w:w="7138" w:type="dxa"/>
            <w:gridSpan w:val="9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8C785E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785E" w:rsidRDefault="0087457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C785E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8C785E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85E" w:rsidRDefault="00874570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00E919B9E9F24016A0E811B5688E9AEF23</w:t>
                        </w:r>
                      </w:p>
                      <w:p w:rsidR="008C785E" w:rsidRDefault="00874570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Попова Лидия Витальевна</w:t>
                        </w:r>
                      </w:p>
                      <w:p w:rsidR="008C785E" w:rsidRDefault="00874570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05.06.2018 по 05.09.2019</w:t>
                        </w:r>
                      </w:p>
                      <w:p w:rsidR="008C785E" w:rsidRDefault="00874570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C785E" w:rsidRDefault="008C785E">
                  <w:pPr>
                    <w:spacing w:line="1" w:lineRule="auto"/>
                  </w:pP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c>
          <w:tcPr>
            <w:tcW w:w="7138" w:type="dxa"/>
            <w:gridSpan w:val="9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8C785E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r>
                    <w:rPr>
                      <w:rFonts w:ascii="Arial" w:eastAsia="Arial" w:hAnsi="Arial" w:cs="Arial"/>
                      <w:color w:val="000000"/>
                    </w:rPr>
                    <w:t>Руководитель планово-экономической службы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8C785E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pPr>
                    <w:jc w:val="center"/>
                  </w:pPr>
                  <w:r>
                    <w:rPr>
                      <w:color w:val="000000"/>
                    </w:rPr>
                    <w:t>С.А. Трефилова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c>
          <w:tcPr>
            <w:tcW w:w="7138" w:type="dxa"/>
            <w:gridSpan w:val="9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8C785E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785E" w:rsidRDefault="0087457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C785E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8C785E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85E" w:rsidRDefault="00874570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00E919B9E9F24016A0E811A0700EF0D270</w:t>
                        </w:r>
                      </w:p>
                      <w:p w:rsidR="008C785E" w:rsidRDefault="00874570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Трефилова Светлана Александровна</w:t>
                        </w:r>
                      </w:p>
                      <w:p w:rsidR="008C785E" w:rsidRDefault="00874570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15.06.2018 по 15.06.2019</w:t>
                        </w:r>
                      </w:p>
                      <w:p w:rsidR="008C785E" w:rsidRDefault="00874570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C785E" w:rsidRDefault="008C785E">
                  <w:pPr>
                    <w:spacing w:line="1" w:lineRule="auto"/>
                  </w:pP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c>
          <w:tcPr>
            <w:tcW w:w="7138" w:type="dxa"/>
            <w:gridSpan w:val="9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8C785E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8C785E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pPr>
                    <w:jc w:val="center"/>
                  </w:pPr>
                  <w:r>
                    <w:rPr>
                      <w:color w:val="000000"/>
                    </w:rPr>
                    <w:t>С.А. Трефилова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c>
          <w:tcPr>
            <w:tcW w:w="7138" w:type="dxa"/>
            <w:gridSpan w:val="9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8C785E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785E" w:rsidRDefault="00874570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C785E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8C785E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85E" w:rsidRDefault="00874570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Сертификат: 00E919B9E9F24016A0E811A0700EF0D270</w:t>
                        </w:r>
                      </w:p>
                      <w:p w:rsidR="008C785E" w:rsidRDefault="00874570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Трефилова Светлана Александровна</w:t>
                        </w:r>
                      </w:p>
                      <w:p w:rsidR="008C785E" w:rsidRDefault="00874570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15.06.2018 по 15.06.2019</w:t>
                        </w:r>
                      </w:p>
                      <w:p w:rsidR="008C785E" w:rsidRDefault="00874570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C785E" w:rsidRDefault="008C785E">
                  <w:pPr>
                    <w:spacing w:line="1" w:lineRule="auto"/>
                  </w:pP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c>
          <w:tcPr>
            <w:tcW w:w="7138" w:type="dxa"/>
            <w:gridSpan w:val="9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  <w:tr w:rsidR="008C785E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</w:tr>
    </w:tbl>
    <w:p w:rsidR="008C785E" w:rsidRDefault="008C785E">
      <w:pPr>
        <w:rPr>
          <w:vanish/>
        </w:rPr>
      </w:pPr>
      <w:bookmarkStart w:id="3" w:name="__bookmark_4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8C785E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jc w:val="center"/>
              <w:rPr>
                <w:color w:val="000000"/>
              </w:rPr>
            </w:pPr>
          </w:p>
        </w:tc>
      </w:tr>
      <w:tr w:rsidR="008C785E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jc w:val="center"/>
              <w:rPr>
                <w:color w:val="000000"/>
              </w:rPr>
            </w:pPr>
          </w:p>
        </w:tc>
      </w:tr>
      <w:tr w:rsidR="008C785E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(наименование, местонахождение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jc w:val="center"/>
              <w:rPr>
                <w:color w:val="000000"/>
              </w:rPr>
            </w:pPr>
          </w:p>
        </w:tc>
      </w:tr>
      <w:tr w:rsidR="008C785E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</w:tr>
    </w:tbl>
    <w:p w:rsidR="008C785E" w:rsidRDefault="008C785E">
      <w:pPr>
        <w:rPr>
          <w:vanish/>
        </w:rPr>
      </w:pPr>
      <w:bookmarkStart w:id="4" w:name="__bookmark_5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8C785E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8C785E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pPr>
                    <w:jc w:val="center"/>
                  </w:pPr>
                  <w:r>
                    <w:rPr>
                      <w:color w:val="000000"/>
                    </w:rPr>
                    <w:t>С.А. Трефилова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</w:tr>
      <w:tr w:rsidR="008C785E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8C785E">
        <w:tc>
          <w:tcPr>
            <w:tcW w:w="7215" w:type="dxa"/>
            <w:gridSpan w:val="9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215"/>
            </w:tblGrid>
            <w:tr w:rsidR="008C785E">
              <w:trPr>
                <w:trHeight w:val="184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785E" w:rsidRDefault="0087457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8C785E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15"/>
                  </w:tblGrid>
                  <w:tr w:rsidR="008C785E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785E" w:rsidRDefault="00874570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Сертификат: 00E919B9E9F24016A0E811A0700EF0D270</w:t>
                        </w:r>
                      </w:p>
                      <w:p w:rsidR="008C785E" w:rsidRDefault="00874570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Владелец: Трефилова Светлана Александровна</w:t>
                        </w:r>
                      </w:p>
                      <w:p w:rsidR="008C785E" w:rsidRDefault="00874570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15.06.2018 по 15.06.2019</w:t>
                        </w:r>
                      </w:p>
                      <w:p w:rsidR="008C785E" w:rsidRDefault="00874570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C785E" w:rsidRDefault="008C785E">
                  <w:pPr>
                    <w:spacing w:line="1" w:lineRule="auto"/>
                  </w:pP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</w:tr>
      <w:tr w:rsidR="008C785E">
        <w:tc>
          <w:tcPr>
            <w:tcW w:w="7215" w:type="dxa"/>
            <w:gridSpan w:val="9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</w:tr>
      <w:tr w:rsidR="008C785E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spacing w:line="1" w:lineRule="auto"/>
              <w:jc w:val="center"/>
            </w:pPr>
          </w:p>
        </w:tc>
      </w:tr>
      <w:tr w:rsidR="008C785E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</w:tr>
      <w:tr w:rsidR="008C785E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(телефон, </w:t>
            </w:r>
            <w:proofErr w:type="spellStart"/>
            <w:r>
              <w:rPr>
                <w:color w:val="000000"/>
                <w:sz w:val="14"/>
                <w:szCs w:val="14"/>
              </w:rPr>
              <w:t>e-mail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</w:tr>
      <w:tr w:rsidR="008C785E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8C785E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85E" w:rsidRDefault="00874570">
                  <w:r>
                    <w:rPr>
                      <w:color w:val="000000"/>
                    </w:rPr>
                    <w:t>21 июня 2019 г.</w:t>
                  </w:r>
                </w:p>
              </w:tc>
            </w:tr>
          </w:tbl>
          <w:p w:rsidR="008C785E" w:rsidRDefault="008C785E">
            <w:pPr>
              <w:spacing w:line="1" w:lineRule="auto"/>
            </w:pPr>
          </w:p>
        </w:tc>
      </w:tr>
    </w:tbl>
    <w:p w:rsidR="008C785E" w:rsidRDefault="008C785E">
      <w:pPr>
        <w:sectPr w:rsidR="008C785E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8C785E" w:rsidRDefault="008C785E">
      <w:pPr>
        <w:rPr>
          <w:vanish/>
        </w:rPr>
      </w:pPr>
      <w:bookmarkStart w:id="5" w:name="__bookmark_7"/>
      <w:bookmarkEnd w:id="5"/>
    </w:p>
    <w:tbl>
      <w:tblPr>
        <w:tblOverlap w:val="never"/>
        <w:tblW w:w="10206" w:type="dxa"/>
        <w:tblLayout w:type="fixed"/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8C785E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направлениях деятельности</w:t>
            </w:r>
          </w:p>
        </w:tc>
      </w:tr>
      <w:tr w:rsidR="008C785E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</w:t>
            </w:r>
          </w:p>
        </w:tc>
      </w:tr>
    </w:tbl>
    <w:p w:rsidR="008C785E" w:rsidRDefault="008C785E">
      <w:pPr>
        <w:rPr>
          <w:vanish/>
        </w:rPr>
      </w:pPr>
      <w:bookmarkStart w:id="6" w:name="__bookmark_8"/>
      <w:bookmarkEnd w:id="6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</w:tblGrid>
      <w:tr w:rsidR="008C785E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8C785E">
        <w:trPr>
          <w:trHeight w:val="322"/>
          <w:tblHeader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C785E">
        <w:trPr>
          <w:trHeight w:val="322"/>
        </w:trPr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назначение учреждения - содействие личности учащегося, удовлетворение их образовательных потребностей и предоставление обучающимся возможности для духовного, творческого и физического </w:t>
            </w:r>
            <w:proofErr w:type="spellStart"/>
            <w:r>
              <w:rPr>
                <w:color w:val="000000"/>
                <w:sz w:val="28"/>
                <w:szCs w:val="28"/>
              </w:rPr>
              <w:t>развития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ОУ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"Дворец пионеров" реализует дополнительные образовательные программы по следующим направлениям:1.музыкально-хореаграфическое, 2.художественное 3. спортивно-техническое 4. </w:t>
            </w:r>
            <w:proofErr w:type="spellStart"/>
            <w:r>
              <w:rPr>
                <w:color w:val="000000"/>
                <w:sz w:val="28"/>
                <w:szCs w:val="28"/>
              </w:rPr>
              <w:t>декаративно-прикладное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5.организаторов досуга, 6.театральное развитие школьников. Содержание образования в учреждение определяется образовательными программами.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РФ от 29 декабря 2012г.№273"Об образовании в Российской Федерации" Устав учреждения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лицензия 232/14 от 05.12.2014г.</w:t>
            </w:r>
          </w:p>
        </w:tc>
      </w:tr>
      <w:tr w:rsidR="008C785E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6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</w:tr>
    </w:tbl>
    <w:p w:rsidR="008C785E" w:rsidRDefault="008C785E">
      <w:pPr>
        <w:sectPr w:rsidR="008C785E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:rsidR="008C785E" w:rsidRDefault="008C785E">
      <w:pPr>
        <w:rPr>
          <w:vanish/>
        </w:rPr>
      </w:pPr>
      <w:bookmarkStart w:id="7" w:name="__bookmark_10"/>
      <w:bookmarkEnd w:id="7"/>
    </w:p>
    <w:tbl>
      <w:tblPr>
        <w:tblOverlap w:val="never"/>
        <w:tblW w:w="10206" w:type="dxa"/>
        <w:tblLayout w:type="fixed"/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8C785E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особенностях ведения бухгалтерского учета</w:t>
            </w:r>
          </w:p>
        </w:tc>
      </w:tr>
      <w:tr w:rsidR="008C785E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</w:tr>
    </w:tbl>
    <w:p w:rsidR="008C785E" w:rsidRDefault="008C785E">
      <w:pPr>
        <w:rPr>
          <w:vanish/>
        </w:rPr>
      </w:pPr>
      <w:bookmarkStart w:id="8" w:name="__bookmark_11"/>
      <w:bookmarkEnd w:id="8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8C785E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метода оценки</w:t>
            </w:r>
            <w:r>
              <w:rPr>
                <w:color w:val="000000"/>
                <w:sz w:val="28"/>
                <w:szCs w:val="28"/>
              </w:rPr>
              <w:br/>
              <w:t>и момент отражения</w:t>
            </w:r>
            <w:r>
              <w:rPr>
                <w:color w:val="000000"/>
                <w:sz w:val="28"/>
                <w:szCs w:val="28"/>
              </w:rPr>
              <w:br/>
              <w:t>операции в учете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8C785E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10100 300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первоначальной стоимости. Первоначальная стоимость - сумма фактических вложений учреждения в приобретение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сооружение и изготовление объектов основных средств.  При получении учреждением основных средств по договору дарения (безвозмездно), первоначальной стоимостью признается их текущая рыночная стоимость на дату принятия к бухгалтерскому учету, а так же стоимость услуг связанных с их доставкой , </w:t>
            </w:r>
            <w:proofErr w:type="spellStart"/>
            <w:r>
              <w:rPr>
                <w:color w:val="000000"/>
                <w:sz w:val="28"/>
                <w:szCs w:val="28"/>
              </w:rPr>
              <w:t>регистрацией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бъекты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ранее повергавшиеся переоценке, учитываются по восстановительной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стоимости.Списание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остаточной стоимости. Объекты, стоимостью до 10000 руб., списываются по первоначальной стоимости при вводе в </w:t>
            </w:r>
            <w:proofErr w:type="spellStart"/>
            <w:r>
              <w:rPr>
                <w:color w:val="000000"/>
                <w:sz w:val="28"/>
                <w:szCs w:val="28"/>
              </w:rPr>
              <w:t>эксплуатацию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езвозмездная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передача производится по остаточной </w:t>
            </w:r>
            <w:proofErr w:type="spellStart"/>
            <w:r>
              <w:rPr>
                <w:color w:val="000000"/>
                <w:sz w:val="28"/>
                <w:szCs w:val="28"/>
              </w:rPr>
              <w:t>стоимости.Внутриведомственное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перемещение по балансовой стоимости: первоначальной, восстановительной, с учетом изменения в связи с реконструкцией и т.п. отражаются в учете в рублях с копейками.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Амортизация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10400 400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объекты основных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ст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оимостью до 3000 рублей включительно амортизация не начисляется. На объекты основных средств стоимостью от 10000 до 100000 рублей включительно амортизация начисляется в размере 100% балансовой </w:t>
            </w:r>
            <w:proofErr w:type="spellStart"/>
            <w:r>
              <w:rPr>
                <w:color w:val="000000"/>
                <w:sz w:val="28"/>
                <w:szCs w:val="28"/>
              </w:rPr>
              <w:t>стоимости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объекты основных </w:t>
            </w:r>
            <w:r>
              <w:rPr>
                <w:color w:val="000000"/>
                <w:sz w:val="28"/>
                <w:szCs w:val="28"/>
              </w:rPr>
              <w:lastRenderedPageBreak/>
              <w:t>средств стоимостью свыше100000рублей амортизация начисляется с 1-го числа месяца, следующего за месяцем принятия объекта к учету, линейным способом, по нормам, исчисленным исходя из срока полезного использования объекта. Срок полезного использования объектов основных средств определяется при принятии объектов к бухгалтерскому учету в соответствии с классификацией объектов основных средств, включаемых в амортизационные  группы в соответствии с максимальным сроком полезного использования.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10500 300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 по фактической стоимости.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Списание (перемещение) материалов происходит по фактической средней цене на момент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списания без </w:t>
            </w:r>
            <w:proofErr w:type="gramStart"/>
            <w:r>
              <w:rPr>
                <w:color w:val="000000"/>
                <w:sz w:val="28"/>
                <w:szCs w:val="28"/>
              </w:rPr>
              <w:t>учета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МОЛ и подразделений.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Вложения в нефинансовые активы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10600 300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Затраты на изготовление готовой продукци</w:t>
            </w:r>
            <w:proofErr w:type="gramStart"/>
            <w:r>
              <w:rPr>
                <w:color w:val="000000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работ,услуг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10900 200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средства на лицевых счетах, открытых в департаменте финансов мэрии г</w:t>
            </w:r>
            <w:proofErr w:type="gramStart"/>
            <w:r>
              <w:rPr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</w:rPr>
              <w:t>рославля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20111 100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Расчеты по авансам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20600 200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30200 200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Расчеты с бюджетами разных уровней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30300 200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в бюджеты разных уровней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30300 200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40110 100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кассовый метод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40120 200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</w:t>
            </w:r>
            <w:proofErr w:type="spellStart"/>
            <w:r>
              <w:rPr>
                <w:color w:val="000000"/>
                <w:sz w:val="28"/>
                <w:szCs w:val="28"/>
              </w:rPr>
              <w:t>будующих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периодов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40140 200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40160 200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Принятые обязательства на текущий финансовый год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50211 200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Принятые денежные обязательства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50212 200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начисления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</w:tr>
    </w:tbl>
    <w:p w:rsidR="008C785E" w:rsidRDefault="008C785E">
      <w:pPr>
        <w:sectPr w:rsidR="008C785E">
          <w:headerReference w:type="default" r:id="rId10"/>
          <w:footerReference w:type="default" r:id="rId11"/>
          <w:pgSz w:w="11905" w:h="16837"/>
          <w:pgMar w:top="1133" w:right="566" w:bottom="1133" w:left="1133" w:header="1133" w:footer="1133" w:gutter="0"/>
          <w:cols w:space="720"/>
        </w:sectPr>
      </w:pPr>
    </w:p>
    <w:p w:rsidR="008C785E" w:rsidRDefault="008C785E">
      <w:pPr>
        <w:rPr>
          <w:vanish/>
        </w:rPr>
      </w:pPr>
      <w:bookmarkStart w:id="9" w:name="__bookmark_13"/>
      <w:bookmarkEnd w:id="9"/>
    </w:p>
    <w:tbl>
      <w:tblPr>
        <w:tblOverlap w:val="never"/>
        <w:tblW w:w="10206" w:type="dxa"/>
        <w:tblLayout w:type="fixed"/>
        <w:tblLook w:val="01E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2166"/>
      </w:tblGrid>
      <w:tr w:rsidR="008C785E">
        <w:trPr>
          <w:trHeight w:val="680"/>
        </w:trPr>
        <w:tc>
          <w:tcPr>
            <w:tcW w:w="10206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</w:tr>
      <w:tr w:rsidR="008C785E">
        <w:trPr>
          <w:trHeight w:val="680"/>
        </w:trPr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21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№5</w:t>
            </w:r>
          </w:p>
        </w:tc>
      </w:tr>
    </w:tbl>
    <w:p w:rsidR="008C785E" w:rsidRDefault="008C785E">
      <w:pPr>
        <w:rPr>
          <w:vanish/>
        </w:rPr>
      </w:pPr>
      <w:bookmarkStart w:id="10" w:name="__bookmark_14"/>
      <w:bookmarkEnd w:id="10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1084"/>
        <w:gridCol w:w="1084"/>
        <w:gridCol w:w="56"/>
        <w:gridCol w:w="56"/>
        <w:gridCol w:w="1084"/>
        <w:gridCol w:w="1084"/>
        <w:gridCol w:w="56"/>
        <w:gridCol w:w="56"/>
        <w:gridCol w:w="1084"/>
        <w:gridCol w:w="1084"/>
        <w:gridCol w:w="56"/>
        <w:gridCol w:w="56"/>
        <w:gridCol w:w="1084"/>
        <w:gridCol w:w="1084"/>
        <w:gridCol w:w="1084"/>
        <w:gridCol w:w="58"/>
      </w:tblGrid>
      <w:tr w:rsidR="008C785E">
        <w:trPr>
          <w:trHeight w:val="510"/>
          <w:tblHeader/>
        </w:trPr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Проверяемый период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Выявленные нарушения</w:t>
            </w: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 устранению выявленных нарушений</w:t>
            </w:r>
          </w:p>
        </w:tc>
      </w:tr>
      <w:tr w:rsidR="008C785E">
        <w:trPr>
          <w:trHeight w:val="322"/>
          <w:tblHeader/>
        </w:trPr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C785E">
        <w:trPr>
          <w:trHeight w:val="322"/>
        </w:trPr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2015-2018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ведения бухгалтерского </w:t>
            </w:r>
            <w:proofErr w:type="spellStart"/>
            <w:r>
              <w:rPr>
                <w:color w:val="000000"/>
                <w:sz w:val="28"/>
                <w:szCs w:val="28"/>
              </w:rPr>
              <w:t>учета</w:t>
            </w:r>
            <w:proofErr w:type="gramStart"/>
            <w:r>
              <w:rPr>
                <w:color w:val="000000"/>
                <w:sz w:val="28"/>
                <w:szCs w:val="28"/>
              </w:rPr>
              <w:t>,д</w:t>
            </w:r>
            <w:proofErr w:type="gramEnd"/>
            <w:r>
              <w:rPr>
                <w:color w:val="000000"/>
                <w:sz w:val="28"/>
                <w:szCs w:val="28"/>
              </w:rPr>
              <w:t>остоверности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бухгалтерской отчетности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Книга учета материальных ценностей велась не по ф.0504042</w:t>
            </w: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нарушение устранено</w:t>
            </w:r>
          </w:p>
        </w:tc>
      </w:tr>
      <w:tr w:rsidR="008C785E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</w:tr>
    </w:tbl>
    <w:p w:rsidR="008C785E" w:rsidRDefault="008C785E">
      <w:pPr>
        <w:sectPr w:rsidR="008C785E">
          <w:headerReference w:type="default" r:id="rId12"/>
          <w:footerReference w:type="default" r:id="rId13"/>
          <w:pgSz w:w="11905" w:h="16837"/>
          <w:pgMar w:top="1133" w:right="566" w:bottom="1133" w:left="1133" w:header="1133" w:footer="1133" w:gutter="0"/>
          <w:cols w:space="720"/>
        </w:sectPr>
      </w:pPr>
    </w:p>
    <w:p w:rsidR="008C785E" w:rsidRDefault="008C785E">
      <w:pPr>
        <w:rPr>
          <w:vanish/>
        </w:rPr>
      </w:pPr>
      <w:bookmarkStart w:id="11" w:name="__bookmark_16"/>
      <w:bookmarkEnd w:id="11"/>
    </w:p>
    <w:tbl>
      <w:tblPr>
        <w:tblOverlap w:val="never"/>
        <w:tblW w:w="10206" w:type="dxa"/>
        <w:tblLayout w:type="fixed"/>
        <w:tblLook w:val="01E0"/>
      </w:tblPr>
      <w:tblGrid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2484"/>
      </w:tblGrid>
      <w:tr w:rsidR="008C785E">
        <w:trPr>
          <w:trHeight w:val="680"/>
        </w:trPr>
        <w:tc>
          <w:tcPr>
            <w:tcW w:w="10206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проведении инвентаризаций</w:t>
            </w:r>
          </w:p>
        </w:tc>
      </w:tr>
      <w:tr w:rsidR="008C785E">
        <w:trPr>
          <w:trHeight w:val="68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24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№6</w:t>
            </w:r>
          </w:p>
        </w:tc>
      </w:tr>
    </w:tbl>
    <w:p w:rsidR="008C785E" w:rsidRDefault="008C785E">
      <w:pPr>
        <w:rPr>
          <w:vanish/>
        </w:rPr>
      </w:pPr>
      <w:bookmarkStart w:id="12" w:name="__bookmark_17"/>
      <w:bookmarkEnd w:id="12"/>
    </w:p>
    <w:tbl>
      <w:tblPr>
        <w:tblOverlap w:val="never"/>
        <w:tblW w:w="10206" w:type="dxa"/>
        <w:tblLayout w:type="fixed"/>
        <w:tblLook w:val="01E0"/>
      </w:tblPr>
      <w:tblGrid>
        <w:gridCol w:w="1049"/>
        <w:gridCol w:w="1049"/>
        <w:gridCol w:w="1049"/>
        <w:gridCol w:w="1049"/>
        <w:gridCol w:w="1049"/>
        <w:gridCol w:w="1700"/>
        <w:gridCol w:w="1049"/>
        <w:gridCol w:w="56"/>
        <w:gridCol w:w="1049"/>
        <w:gridCol w:w="1049"/>
        <w:gridCol w:w="58"/>
      </w:tblGrid>
      <w:tr w:rsidR="008C785E">
        <w:trPr>
          <w:trHeight w:val="510"/>
          <w:tblHeader/>
        </w:trPr>
        <w:tc>
          <w:tcPr>
            <w:tcW w:w="52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инвентаризации (расхождения)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</w:t>
            </w:r>
            <w:r>
              <w:rPr>
                <w:color w:val="000000"/>
                <w:sz w:val="28"/>
                <w:szCs w:val="28"/>
              </w:rPr>
              <w:br/>
              <w:t>устранению</w:t>
            </w:r>
            <w:r>
              <w:rPr>
                <w:color w:val="000000"/>
                <w:sz w:val="28"/>
                <w:szCs w:val="28"/>
              </w:rPr>
              <w:br/>
              <w:t>выявленных</w:t>
            </w:r>
            <w:r>
              <w:rPr>
                <w:color w:val="000000"/>
                <w:sz w:val="28"/>
                <w:szCs w:val="28"/>
              </w:rPr>
              <w:br/>
              <w:t>расхождений</w:t>
            </w:r>
          </w:p>
        </w:tc>
      </w:tr>
      <w:tr w:rsidR="008C785E">
        <w:trPr>
          <w:trHeight w:val="566"/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 проведении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</w:t>
            </w:r>
            <w:proofErr w:type="gramStart"/>
            <w:r>
              <w:rPr>
                <w:color w:val="000000"/>
                <w:sz w:val="28"/>
                <w:szCs w:val="28"/>
              </w:rPr>
              <w:t>р-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  <w:t>учета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</w:tr>
      <w:tr w:rsidR="008C785E">
        <w:trPr>
          <w:trHeight w:val="623"/>
          <w:tblHeader/>
        </w:trPr>
        <w:tc>
          <w:tcPr>
            <w:tcW w:w="20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221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</w:tr>
      <w:tr w:rsidR="008C785E">
        <w:trPr>
          <w:tblHeader/>
        </w:trPr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C785E">
        <w:tc>
          <w:tcPr>
            <w:tcW w:w="20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Плановая инвентаризаци</w:t>
            </w:r>
            <w:proofErr w:type="gramStart"/>
            <w:r>
              <w:rPr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основных средств, материальных запасов на балансовых и </w:t>
            </w:r>
            <w:proofErr w:type="spellStart"/>
            <w:r>
              <w:rPr>
                <w:color w:val="000000"/>
                <w:sz w:val="28"/>
                <w:szCs w:val="28"/>
              </w:rPr>
              <w:t>забалансовых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счетах,наличных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денежных средств в кассе организации, остатков на счетах учета денежных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средств,расчетов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поставщиками и подрядчиками с дебиторами и </w:t>
            </w:r>
            <w:proofErr w:type="spellStart"/>
            <w:r>
              <w:rPr>
                <w:color w:val="000000"/>
                <w:sz w:val="28"/>
                <w:szCs w:val="28"/>
              </w:rPr>
              <w:t>кредиторами,резервов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предстоящих расходов на оплату отпуска за 2018,доходов будущих </w:t>
            </w:r>
            <w:proofErr w:type="spellStart"/>
            <w:r>
              <w:rPr>
                <w:color w:val="000000"/>
                <w:sz w:val="28"/>
                <w:szCs w:val="28"/>
              </w:rPr>
              <w:t>периодов,бланков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строгой отчетности)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дек. 2018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дек. 2018 г.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49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</w:tr>
    </w:tbl>
    <w:p w:rsidR="008C785E" w:rsidRDefault="008C785E">
      <w:pPr>
        <w:sectPr w:rsidR="008C785E">
          <w:headerReference w:type="default" r:id="rId14"/>
          <w:footerReference w:type="default" r:id="rId15"/>
          <w:pgSz w:w="11905" w:h="16837"/>
          <w:pgMar w:top="1133" w:right="566" w:bottom="1133" w:left="1133" w:header="1133" w:footer="1133" w:gutter="0"/>
          <w:cols w:space="720"/>
        </w:sectPr>
      </w:pPr>
    </w:p>
    <w:p w:rsidR="008C785E" w:rsidRDefault="008C785E">
      <w:pPr>
        <w:rPr>
          <w:vanish/>
        </w:rPr>
      </w:pPr>
      <w:bookmarkStart w:id="13" w:name="__bookmark_19"/>
      <w:bookmarkEnd w:id="13"/>
    </w:p>
    <w:tbl>
      <w:tblPr>
        <w:tblOverlap w:val="never"/>
        <w:tblW w:w="10206" w:type="dxa"/>
        <w:tblLayout w:type="fixed"/>
        <w:tblLook w:val="01E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806"/>
      </w:tblGrid>
      <w:tr w:rsidR="008C785E">
        <w:trPr>
          <w:trHeight w:val="680"/>
        </w:trPr>
        <w:tc>
          <w:tcPr>
            <w:tcW w:w="10206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результатах внешнего государственного (муниципального) финансового контроля</w:t>
            </w:r>
          </w:p>
        </w:tc>
      </w:tr>
      <w:tr w:rsidR="008C785E">
        <w:trPr>
          <w:trHeight w:val="680"/>
        </w:trPr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C785E">
            <w:pPr>
              <w:spacing w:line="1" w:lineRule="auto"/>
            </w:pPr>
          </w:p>
        </w:tc>
        <w:tc>
          <w:tcPr>
            <w:tcW w:w="18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№7</w:t>
            </w:r>
          </w:p>
        </w:tc>
      </w:tr>
    </w:tbl>
    <w:p w:rsidR="008C785E" w:rsidRDefault="008C785E">
      <w:pPr>
        <w:rPr>
          <w:vanish/>
        </w:rPr>
      </w:pPr>
      <w:bookmarkStart w:id="14" w:name="__bookmark_20"/>
      <w:bookmarkEnd w:id="14"/>
    </w:p>
    <w:tbl>
      <w:tblPr>
        <w:tblOverlap w:val="never"/>
        <w:tblW w:w="10206" w:type="dxa"/>
        <w:tblLayout w:type="fixed"/>
        <w:tblLook w:val="01E0"/>
      </w:tblPr>
      <w:tblGrid>
        <w:gridCol w:w="1084"/>
        <w:gridCol w:w="56"/>
        <w:gridCol w:w="1084"/>
        <w:gridCol w:w="1084"/>
        <w:gridCol w:w="56"/>
        <w:gridCol w:w="56"/>
        <w:gridCol w:w="1084"/>
        <w:gridCol w:w="1084"/>
        <w:gridCol w:w="56"/>
        <w:gridCol w:w="56"/>
        <w:gridCol w:w="1084"/>
        <w:gridCol w:w="1084"/>
        <w:gridCol w:w="56"/>
        <w:gridCol w:w="56"/>
        <w:gridCol w:w="1084"/>
        <w:gridCol w:w="1084"/>
        <w:gridCol w:w="58"/>
      </w:tblGrid>
      <w:tr w:rsidR="008C785E">
        <w:trPr>
          <w:trHeight w:val="510"/>
          <w:tblHeader/>
        </w:trPr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проверки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контрольного органа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проверки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 проверки</w:t>
            </w:r>
          </w:p>
        </w:tc>
        <w:tc>
          <w:tcPr>
            <w:tcW w:w="2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 результатам проверки</w:t>
            </w:r>
          </w:p>
        </w:tc>
      </w:tr>
      <w:tr w:rsidR="008C785E">
        <w:trPr>
          <w:tblHeader/>
        </w:trPr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85E" w:rsidRDefault="008745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C785E"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85E" w:rsidRDefault="008C785E">
            <w:pPr>
              <w:rPr>
                <w:color w:val="000000"/>
                <w:sz w:val="28"/>
                <w:szCs w:val="28"/>
              </w:rPr>
            </w:pPr>
          </w:p>
        </w:tc>
      </w:tr>
      <w:tr w:rsidR="008C785E"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745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108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  <w:tc>
          <w:tcPr>
            <w:tcW w:w="5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85E" w:rsidRDefault="008C785E">
            <w:pPr>
              <w:spacing w:line="1" w:lineRule="auto"/>
            </w:pPr>
          </w:p>
        </w:tc>
      </w:tr>
    </w:tbl>
    <w:p w:rsidR="00874570" w:rsidRDefault="00874570"/>
    <w:sectPr w:rsidR="00874570" w:rsidSect="008C785E">
      <w:headerReference w:type="default" r:id="rId16"/>
      <w:footerReference w:type="default" r:id="rId17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70" w:rsidRDefault="00874570" w:rsidP="008C785E">
      <w:r>
        <w:separator/>
      </w:r>
    </w:p>
  </w:endnote>
  <w:endnote w:type="continuationSeparator" w:id="1">
    <w:p w:rsidR="00874570" w:rsidRDefault="00874570" w:rsidP="008C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C785E">
      <w:tc>
        <w:tcPr>
          <w:tcW w:w="10421" w:type="dxa"/>
        </w:tcPr>
        <w:p w:rsidR="008C785E" w:rsidRDefault="008C785E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C785E">
      <w:tc>
        <w:tcPr>
          <w:tcW w:w="10421" w:type="dxa"/>
        </w:tcPr>
        <w:p w:rsidR="008C785E" w:rsidRDefault="008C785E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C785E">
      <w:tc>
        <w:tcPr>
          <w:tcW w:w="10421" w:type="dxa"/>
        </w:tcPr>
        <w:p w:rsidR="008C785E" w:rsidRDefault="008C785E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C785E">
      <w:tc>
        <w:tcPr>
          <w:tcW w:w="10421" w:type="dxa"/>
        </w:tcPr>
        <w:p w:rsidR="008C785E" w:rsidRDefault="008C785E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C785E">
      <w:tc>
        <w:tcPr>
          <w:tcW w:w="10421" w:type="dxa"/>
        </w:tcPr>
        <w:p w:rsidR="008C785E" w:rsidRDefault="008C785E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C785E">
      <w:tc>
        <w:tcPr>
          <w:tcW w:w="10421" w:type="dxa"/>
        </w:tcPr>
        <w:p w:rsidR="008C785E" w:rsidRDefault="008C785E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70" w:rsidRDefault="00874570" w:rsidP="008C785E">
      <w:r>
        <w:separator/>
      </w:r>
    </w:p>
  </w:footnote>
  <w:footnote w:type="continuationSeparator" w:id="1">
    <w:p w:rsidR="00874570" w:rsidRDefault="00874570" w:rsidP="008C7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C785E">
      <w:tc>
        <w:tcPr>
          <w:tcW w:w="10421" w:type="dxa"/>
        </w:tcPr>
        <w:p w:rsidR="008C785E" w:rsidRDefault="008C785E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C785E">
      <w:tc>
        <w:tcPr>
          <w:tcW w:w="10421" w:type="dxa"/>
        </w:tcPr>
        <w:p w:rsidR="008C785E" w:rsidRDefault="008C785E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C785E">
      <w:tc>
        <w:tcPr>
          <w:tcW w:w="10421" w:type="dxa"/>
        </w:tcPr>
        <w:p w:rsidR="008C785E" w:rsidRDefault="008C785E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C785E">
      <w:tc>
        <w:tcPr>
          <w:tcW w:w="10421" w:type="dxa"/>
        </w:tcPr>
        <w:p w:rsidR="008C785E" w:rsidRDefault="008C785E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C785E">
      <w:tc>
        <w:tcPr>
          <w:tcW w:w="10421" w:type="dxa"/>
        </w:tcPr>
        <w:p w:rsidR="008C785E" w:rsidRDefault="008C785E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8C785E">
      <w:tc>
        <w:tcPr>
          <w:tcW w:w="10421" w:type="dxa"/>
        </w:tcPr>
        <w:p w:rsidR="008C785E" w:rsidRDefault="008C785E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85E"/>
    <w:rsid w:val="005230D4"/>
    <w:rsid w:val="00746EE0"/>
    <w:rsid w:val="00874570"/>
    <w:rsid w:val="008C785E"/>
    <w:rsid w:val="00B4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C7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</cp:lastModifiedBy>
  <cp:revision>2</cp:revision>
  <dcterms:created xsi:type="dcterms:W3CDTF">2019-06-21T09:26:00Z</dcterms:created>
  <dcterms:modified xsi:type="dcterms:W3CDTF">2019-06-21T09:26:00Z</dcterms:modified>
</cp:coreProperties>
</file>